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97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3"/>
          <w:szCs w:val="33"/>
        </w:rPr>
      </w:pPr>
      <w:bookmarkStart w:id="0" w:name="_GoBack"/>
      <w:r>
        <w:rPr>
          <w:rFonts w:hint="eastAsia" w:ascii="微软雅黑" w:hAnsi="微软雅黑" w:eastAsia="微软雅黑" w:cs="微软雅黑"/>
          <w:b/>
          <w:bCs/>
          <w:i w:val="0"/>
          <w:iCs w:val="0"/>
          <w:caps w:val="0"/>
          <w:color w:val="333333"/>
          <w:spacing w:val="0"/>
          <w:kern w:val="0"/>
          <w:sz w:val="33"/>
          <w:szCs w:val="33"/>
          <w:bdr w:val="none" w:color="auto" w:sz="0" w:space="0"/>
          <w:lang w:val="en-US" w:eastAsia="zh-CN" w:bidi="ar"/>
        </w:rPr>
        <w:t>关于做好2026年青岛市“双百调研工程” 课题申报工作的通知</w:t>
      </w:r>
    </w:p>
    <w:bookmarkEnd w:id="0"/>
    <w:p w14:paraId="3948F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firstLineChars="200"/>
        <w:jc w:val="both"/>
        <w:rPr>
          <w:rFonts w:hint="eastAsia" w:ascii="微软雅黑" w:hAnsi="微软雅黑" w:eastAsia="微软雅黑" w:cs="微软雅黑"/>
          <w:color w:val="333333"/>
          <w:sz w:val="31"/>
          <w:szCs w:val="31"/>
        </w:rPr>
      </w:pPr>
      <w:r>
        <w:rPr>
          <w:rFonts w:ascii="仿宋_GB2312" w:hAnsi="微软雅黑" w:eastAsia="仿宋_GB2312" w:cs="仿宋_GB2312"/>
          <w:i w:val="0"/>
          <w:iCs w:val="0"/>
          <w:caps w:val="0"/>
          <w:color w:val="333333"/>
          <w:spacing w:val="0"/>
          <w:sz w:val="31"/>
          <w:szCs w:val="31"/>
          <w:bdr w:val="none" w:color="auto" w:sz="0" w:space="0"/>
        </w:rPr>
        <w:t>各区（市）党委宣传部，市委各部委、市直各党组（党委）宣传处（办公室），中央、省驻青各单位党委（党组）宣传处（办公室），驻青高校科研处（文科处），社会科学学术团体和青年人才团队：</w:t>
      </w:r>
    </w:p>
    <w:p w14:paraId="625A9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945" w:firstLineChars="3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现就做好2026年青岛市“双百调研工程”课题申报工作通知如下：</w:t>
      </w:r>
    </w:p>
    <w:p w14:paraId="2394C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ascii="黑体" w:hAnsi="宋体" w:eastAsia="黑体" w:cs="黑体"/>
          <w:i w:val="0"/>
          <w:iCs w:val="0"/>
          <w:caps w:val="0"/>
          <w:color w:val="333333"/>
          <w:spacing w:val="0"/>
          <w:sz w:val="31"/>
          <w:szCs w:val="31"/>
          <w:bdr w:val="none" w:color="auto" w:sz="0" w:space="0"/>
        </w:rPr>
        <w:t>一、指导思想</w:t>
      </w:r>
    </w:p>
    <w:p w14:paraId="0D737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坚持以习近平新时代中国特色社会主义思想为指导，全面贯彻党的二十大和二十届历次全会精神，深入贯彻习近平总书记关于繁荣发展哲学社会科学的重要论述和对山东、对青岛工作的重要指示要求，聚焦市委、市政府重点工作和青岛市经济社会发展重点问题，组织全市社科工作者围绕青岛改革开放和现代化建设中的战略性、前瞻性问题和重点、难点问题，开展服务领导决策的应用对策研究，更好地发挥咨政服务功能，推动社会科学研究成果服务于青岛经济社会高质量发展，为青岛建设新时代社会主义现代化国际大都市提供强有力的理论支撑和智力支持。</w:t>
      </w:r>
    </w:p>
    <w:p w14:paraId="7E9CB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黑体" w:hAnsi="宋体" w:eastAsia="黑体" w:cs="黑体"/>
          <w:i w:val="0"/>
          <w:iCs w:val="0"/>
          <w:caps w:val="0"/>
          <w:color w:val="333333"/>
          <w:spacing w:val="0"/>
          <w:sz w:val="31"/>
          <w:szCs w:val="31"/>
          <w:bdr w:val="none" w:color="auto" w:sz="0" w:space="0"/>
        </w:rPr>
        <w:t>二、申报要求</w:t>
      </w:r>
    </w:p>
    <w:p w14:paraId="735A97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ascii="楷体_GB2312" w:hAnsi="微软雅黑" w:eastAsia="楷体_GB2312" w:cs="楷体_GB2312"/>
          <w:i w:val="0"/>
          <w:iCs w:val="0"/>
          <w:caps w:val="0"/>
          <w:color w:val="333333"/>
          <w:spacing w:val="0"/>
          <w:sz w:val="31"/>
          <w:szCs w:val="31"/>
          <w:bdr w:val="none" w:color="auto" w:sz="0" w:space="0"/>
        </w:rPr>
        <w:t>（一）选题要求。</w:t>
      </w:r>
      <w:r>
        <w:rPr>
          <w:rFonts w:hint="eastAsia" w:ascii="仿宋_GB2312" w:hAnsi="微软雅黑" w:eastAsia="仿宋_GB2312" w:cs="仿宋_GB2312"/>
          <w:i w:val="0"/>
          <w:iCs w:val="0"/>
          <w:caps w:val="0"/>
          <w:color w:val="333333"/>
          <w:spacing w:val="0"/>
          <w:sz w:val="31"/>
          <w:szCs w:val="31"/>
          <w:bdr w:val="none" w:color="auto" w:sz="0" w:space="0"/>
        </w:rPr>
        <w:t>课题的选题与设计，要坚持正确的政治方向、学术导向和价值取向，体现鲜明的时代特征、问题意识和创新意识；要找准理论和实践的结合点，立足青岛实际，围绕中心、服务大局，推动青岛高质量发展；要科学严谨、实事求是，力求全面客观反映问题、具有较强决策参考价值。申报选题可参考课题指南。</w:t>
      </w:r>
    </w:p>
    <w:p w14:paraId="0E089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（二）课题类型。</w:t>
      </w:r>
      <w:r>
        <w:rPr>
          <w:rFonts w:hint="eastAsia" w:ascii="仿宋_GB2312" w:hAnsi="微软雅黑" w:eastAsia="仿宋_GB2312" w:cs="仿宋_GB2312"/>
          <w:i w:val="0"/>
          <w:iCs w:val="0"/>
          <w:caps w:val="0"/>
          <w:color w:val="333333"/>
          <w:spacing w:val="0"/>
          <w:sz w:val="31"/>
          <w:szCs w:val="31"/>
          <w:bdr w:val="none" w:color="auto" w:sz="0" w:space="0"/>
        </w:rPr>
        <w:t>“双百调研工程”年度课题为年度内常规发布的课题，根据研究方向的重要性程度，分为重大课题、重点课题和一般课题（根据经费情况分为调研课题和自筹课题）。专项课题为市双百办与市直部门等其他单位共同发起，由对方承担经费、确定选题和组织形式的课题。本次发布2026年度青岛市“双百调研工程”重点课题（选题指南中标注“重点”的）、一般课题和“红色文化”专项课题。申报课题类型选择“重点课题”“调研课题”“自筹课题”或“专项课题”，不得兼报。</w:t>
      </w:r>
    </w:p>
    <w:p w14:paraId="05634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（三）申报资格。</w:t>
      </w:r>
      <w:r>
        <w:rPr>
          <w:rFonts w:hint="eastAsia" w:ascii="仿宋_GB2312" w:hAnsi="微软雅黑" w:eastAsia="仿宋_GB2312" w:cs="仿宋_GB2312"/>
          <w:i w:val="0"/>
          <w:iCs w:val="0"/>
          <w:caps w:val="0"/>
          <w:color w:val="333333"/>
          <w:spacing w:val="0"/>
          <w:sz w:val="31"/>
          <w:szCs w:val="31"/>
          <w:bdr w:val="none" w:color="auto" w:sz="0" w:space="0"/>
        </w:rPr>
        <w:t>重点课题负责人一般应具有高级（或相当于高级）专业技术职称；其他课题负责人应具有中级（或相当于中级）及以上专业技术职称或博士学位。机关、企事业单位具有研究能力的人员可作为负责人或联合科研单位申报课题。初次申报的，课题组中须有至少一名研究经验丰富、真正参与课题实施的高级（或相当于高级）专业技术职称人员。课题负责人最多申报主持1项课题、参与1项其他课题。重点课题组一般不少于5人，不超过10人；其他课题组一般不少于3人，不超过10人。课题组成员最多可参与2项课题。已在研或结项市级及以上同一或相似课题、主持“双百”课题未结项的，不得申报一般课题；课题已获得其他资助、有结项评审两次未通过记录的、在撤项禁报期内的，不得参加本次申报。违规申报不予受理，如获立项一律作撤项处理。</w:t>
      </w:r>
    </w:p>
    <w:p w14:paraId="0D60E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黑体" w:hAnsi="宋体" w:eastAsia="黑体" w:cs="黑体"/>
          <w:i w:val="0"/>
          <w:iCs w:val="0"/>
          <w:caps w:val="0"/>
          <w:color w:val="333333"/>
          <w:spacing w:val="0"/>
          <w:sz w:val="31"/>
          <w:szCs w:val="31"/>
          <w:bdr w:val="none" w:color="auto" w:sz="0" w:space="0"/>
        </w:rPr>
        <w:t>三、课题指南</w:t>
      </w:r>
    </w:p>
    <w:p w14:paraId="689E4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课题指南所列选题，申报人可结合研究专长，立足青岛实际，选取研究角度、方法和侧重点，设计具体题目申报；也可结合青岛经济社会发展实际，另行设计对策研究题目申报。课题指南所列第七部分为市文化和旅游局“红色文化”专项课题。选题后面标注“重点”的选题和专项课题选题，须原题申报。</w:t>
      </w:r>
    </w:p>
    <w:p w14:paraId="6AA9F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（一）全面贯彻落实党的二十大和二十届历次全会精神，落实国家、山东省重大战略研究</w:t>
      </w:r>
    </w:p>
    <w:p w14:paraId="14E31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1.中国式现代化青岛实践研究*</w:t>
      </w:r>
    </w:p>
    <w:p w14:paraId="5AFF7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2.青岛市加快建设沿黄陆海大通道研究</w:t>
      </w:r>
    </w:p>
    <w:p w14:paraId="05E9C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3.青岛市深度融入高质量共建“一带一路”研究</w:t>
      </w:r>
    </w:p>
    <w:p w14:paraId="663C1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4.青岛市提升国际性综合交通枢纽城市能级研究</w:t>
      </w:r>
    </w:p>
    <w:p w14:paraId="36242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5.青岛市加快推进上合示范区综合改革的对策研究*</w:t>
      </w:r>
    </w:p>
    <w:p w14:paraId="06C25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6.青岛市推动上合示范区地方经贸合作的对策研究</w:t>
      </w:r>
    </w:p>
    <w:p w14:paraId="06AF4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7.青岛自贸片区更好助力国际航运中心建设研究（重点）</w:t>
      </w:r>
    </w:p>
    <w:p w14:paraId="199F5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8.青岛市加强军民融合创新示范区建设研究*</w:t>
      </w:r>
    </w:p>
    <w:p w14:paraId="1D831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9.青岛市服务融入国内国际双循环新发展格局的对策研究</w:t>
      </w:r>
    </w:p>
    <w:p w14:paraId="199D1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10.加快济青都市圈协同联动发展研究</w:t>
      </w:r>
    </w:p>
    <w:p w14:paraId="1AA1C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（二）经济建设研究</w:t>
      </w:r>
    </w:p>
    <w:p w14:paraId="049BF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11.青岛市大力发展“10+1”创新型产业研究</w:t>
      </w:r>
    </w:p>
    <w:p w14:paraId="655F1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12.促进青岛链主企业更好发挥引领作用的对策研究*</w:t>
      </w:r>
    </w:p>
    <w:p w14:paraId="5588B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13.面向“青企出海”的青岛市产业链供应链协同发展研究*</w:t>
      </w:r>
    </w:p>
    <w:p w14:paraId="22F49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14.青岛市加快新一代信息技术产业发展的对策研究*</w:t>
      </w:r>
    </w:p>
    <w:p w14:paraId="77655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15.青岛市加快培育发展海洋电子信息产业的路径研究</w:t>
      </w:r>
    </w:p>
    <w:p w14:paraId="1798D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16.青岛市培育发展具身智能产业研究*</w:t>
      </w:r>
    </w:p>
    <w:p w14:paraId="58B60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17.青岛市超前布局深海产业研究</w:t>
      </w:r>
    </w:p>
    <w:p w14:paraId="4403A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18.高标准建设青岛科创大走廊研究（重点）</w:t>
      </w:r>
    </w:p>
    <w:p w14:paraId="2F9C8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19.青岛市推动“人工智能+”研究*</w:t>
      </w:r>
    </w:p>
    <w:p w14:paraId="24E3F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20.青岛市提高科技成果转移转化效能研究*</w:t>
      </w:r>
    </w:p>
    <w:p w14:paraId="4C33F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21.青岛市低空经济与海洋经济融合发展研究</w:t>
      </w:r>
    </w:p>
    <w:p w14:paraId="29201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22.青岛市促进十大现代服务业发展研究</w:t>
      </w:r>
    </w:p>
    <w:p w14:paraId="0F87F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23.围绕“10+1”创新型产业体系大力发展青岛生产性服务业研究</w:t>
      </w:r>
    </w:p>
    <w:p w14:paraId="7C0B1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24.青岛市建设国家服务业扩大开放综合试点城市的对策研究</w:t>
      </w:r>
    </w:p>
    <w:p w14:paraId="007B3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25.青岛市制造业数字化转型困境与突破研究</w:t>
      </w:r>
    </w:p>
    <w:p w14:paraId="0E080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26.提升青岛制造业链主企业本地配套率研究*</w:t>
      </w:r>
    </w:p>
    <w:p w14:paraId="48F40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27.青岛市推进建设国家新型工业化示范区的对策研究</w:t>
      </w:r>
    </w:p>
    <w:p w14:paraId="1AE6C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28.青岛市促进实体经济与数字经济深度融合的对策研究</w:t>
      </w:r>
    </w:p>
    <w:p w14:paraId="0F81D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29.青岛争创国家要素市场化配置综合改革试点研究</w:t>
      </w:r>
    </w:p>
    <w:p w14:paraId="42C07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30.青岛市发展壮大耐心资本与长期资本研究</w:t>
      </w:r>
    </w:p>
    <w:p w14:paraId="19057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31.青岛市加快建设现代海洋中心城市研究（重点）</w:t>
      </w:r>
    </w:p>
    <w:p w14:paraId="0C25A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32.青岛市大力发展“4+4+2”现代海洋产业体系研究*</w:t>
      </w:r>
    </w:p>
    <w:p w14:paraId="0FBBE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33.青岛市加快建设国际海洋科技创新中心研究*</w:t>
      </w:r>
    </w:p>
    <w:p w14:paraId="197C9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34.青岛市加快建设世界一流国际航运中心政策体系研究*</w:t>
      </w:r>
    </w:p>
    <w:p w14:paraId="23F94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35.青岛市深化项目全生命周期管理研究*</w:t>
      </w:r>
    </w:p>
    <w:p w14:paraId="0BE76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36.统筹利用各方资源进一步提高青岛“三争”工作成效研究*</w:t>
      </w:r>
    </w:p>
    <w:p w14:paraId="6C845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37.青岛市深化国资国企改革研究*</w:t>
      </w:r>
    </w:p>
    <w:p w14:paraId="67302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38.青岛加快场景培育和开放推动新场景大规模应用研究*</w:t>
      </w:r>
    </w:p>
    <w:p w14:paraId="7A08A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39.青岛投资于物与投资于人相结合相关问题研究</w:t>
      </w:r>
    </w:p>
    <w:p w14:paraId="08D81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40.青岛“好房子”建设与城市更新协同机制研究*</w:t>
      </w:r>
    </w:p>
    <w:p w14:paraId="4529C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41.更好推动青岛民营经济健康发展、高质量发展的对策研究*</w:t>
      </w:r>
    </w:p>
    <w:p w14:paraId="65C66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42.青岛进一步优化市场化、法治化、国际化一流营商环境研究*</w:t>
      </w:r>
    </w:p>
    <w:p w14:paraId="5F732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43.青岛有效激发民间投资活力的对策研究</w:t>
      </w:r>
    </w:p>
    <w:p w14:paraId="716FE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44.青岛应对新形势力促外贸稳增长研究*</w:t>
      </w:r>
    </w:p>
    <w:p w14:paraId="7DC0A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45.青岛市重点税源可持续增长研究</w:t>
      </w:r>
    </w:p>
    <w:p w14:paraId="01748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46.青岛市交通与现代物流产业融合发展的对策研究</w:t>
      </w:r>
    </w:p>
    <w:p w14:paraId="2EF21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47.加快建设“青岛优品”品牌梯队研究</w:t>
      </w:r>
    </w:p>
    <w:p w14:paraId="037CB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48.青岛市建设国际消费中心城市的推进策略研究*</w:t>
      </w:r>
    </w:p>
    <w:p w14:paraId="0DD7D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49.青岛市推动体育赛事经济提档升级的对策研究</w:t>
      </w:r>
    </w:p>
    <w:p w14:paraId="25818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50.青岛加快发展首发经济/票根经济/宠物经济/谷子经济/悦己经济等消费新业态研究*  </w:t>
      </w:r>
    </w:p>
    <w:p w14:paraId="75C46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51.青岛大力发展研学旅游/海岛旅游/影视旅游/婚庆旅游/康养旅游等文旅融合新业态研究*</w:t>
      </w:r>
    </w:p>
    <w:p w14:paraId="4455A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（三）政治建设研究</w:t>
      </w:r>
    </w:p>
    <w:p w14:paraId="27CB9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52.习近平法治思想青岛实践研究</w:t>
      </w:r>
    </w:p>
    <w:p w14:paraId="26ECC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53.以正确政绩观引领青岛经济社会高质量发展研究*</w:t>
      </w:r>
    </w:p>
    <w:p w14:paraId="75A05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54.党建引领新就业群体融入青岛城市研究</w:t>
      </w:r>
    </w:p>
    <w:p w14:paraId="42285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55.党建引领青岛市社科类社会组织高质量发展的对策研究</w:t>
      </w:r>
    </w:p>
    <w:p w14:paraId="4939A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56.青岛市纵深推进全面从严治党研究</w:t>
      </w:r>
    </w:p>
    <w:p w14:paraId="4805B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57.青岛市加强新时代廉洁文化建设研究*</w:t>
      </w:r>
    </w:p>
    <w:p w14:paraId="31050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58.青岛市深入纠治机关作风问题，推进作风建设常态化长效化研究*</w:t>
      </w:r>
    </w:p>
    <w:p w14:paraId="00C2D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59.海洋新质生产力发展的法治保障研究*</w:t>
      </w:r>
    </w:p>
    <w:p w14:paraId="0C5D6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60.青岛深化中央法务区涉外法治建设研究</w:t>
      </w:r>
    </w:p>
    <w:p w14:paraId="64F53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61.人工智能领域法治保障研究</w:t>
      </w:r>
    </w:p>
    <w:p w14:paraId="52A97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62.青岛市科创型企业党建工作创新路径研究</w:t>
      </w:r>
    </w:p>
    <w:p w14:paraId="08B68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63.新时代“莱西经验”的传承发展与创新路径研究</w:t>
      </w:r>
    </w:p>
    <w:p w14:paraId="04B5B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64.刑罚执行和监管执法监督研究</w:t>
      </w:r>
    </w:p>
    <w:p w14:paraId="64AB5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65.数字经济时代青岛市司法应对策略研究</w:t>
      </w:r>
    </w:p>
    <w:p w14:paraId="0F95B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（四）文化建设研究</w:t>
      </w:r>
    </w:p>
    <w:p w14:paraId="2AB48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66.习近平文化思想青岛实践研究</w:t>
      </w:r>
    </w:p>
    <w:p w14:paraId="33A03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67.青岛市加强文化遗产保护传承研究*</w:t>
      </w:r>
    </w:p>
    <w:p w14:paraId="76A2D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68.青岛历史城区申遗与历史文化名城保护传承研究*</w:t>
      </w:r>
    </w:p>
    <w:p w14:paraId="49B67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69.文化“两创”视野下的青岛名人故居文化传承与创新研</w:t>
      </w:r>
      <w:r>
        <w:rPr>
          <w:rFonts w:hint="eastAsia" w:ascii="仿宋_GB2312" w:hAnsi="微软雅黑" w:eastAsia="仿宋_GB2312" w:cs="仿宋_GB2312"/>
          <w:i w:val="0"/>
          <w:iCs w:val="0"/>
          <w:caps w:val="0"/>
          <w:color w:val="333333"/>
          <w:spacing w:val="0"/>
          <w:sz w:val="24"/>
          <w:szCs w:val="24"/>
          <w:bdr w:val="none" w:color="auto" w:sz="0" w:space="0"/>
        </w:rPr>
        <w:t>究*</w:t>
      </w:r>
    </w:p>
    <w:p w14:paraId="7D397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70.文旅融合背景下青岛传统村落文化记忆保护与活化利用研究</w:t>
      </w:r>
    </w:p>
    <w:p w14:paraId="71762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71.文化“两创”视域下青岛地方文献整理与标识性概念挖掘研究</w:t>
      </w:r>
    </w:p>
    <w:p w14:paraId="0CB41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72.青岛非遗活态传承与文旅融合发展模式创新研究</w:t>
      </w:r>
    </w:p>
    <w:p w14:paraId="11637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73.青岛市加强文化改革体制机制建设研究</w:t>
      </w:r>
    </w:p>
    <w:p w14:paraId="6A46A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74.围绕青岛市产业发展调整优化驻青高校学科设置研究*</w:t>
      </w:r>
    </w:p>
    <w:p w14:paraId="66E1E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75.青岛市推进大中小学思政课一体化研究*</w:t>
      </w:r>
    </w:p>
    <w:p w14:paraId="52BC2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76.青岛市深入推进主流媒体系统性变革研究</w:t>
      </w:r>
    </w:p>
    <w:p w14:paraId="4C057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77.持续打造“青岛故事”宣传品牌的对策研究</w:t>
      </w:r>
    </w:p>
    <w:p w14:paraId="165A1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78.青岛市加强海洋文化创造性转化、创新性发展的对策研究</w:t>
      </w:r>
    </w:p>
    <w:p w14:paraId="2F6AE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79.青岛市深化“书香青岛”品牌建设研究</w:t>
      </w:r>
    </w:p>
    <w:p w14:paraId="401A6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80.“书香青岛”建设背景下城市公共阅读空间优化研究</w:t>
      </w:r>
    </w:p>
    <w:p w14:paraId="1971F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81.数智赋能青岛市“博物馆之城”建设的对策研究</w:t>
      </w:r>
    </w:p>
    <w:p w14:paraId="327D1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82.高水平对外开放背景下提升青岛城市国际形象策略研究*</w:t>
      </w:r>
    </w:p>
    <w:p w14:paraId="1B872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83.青岛市深化对上合、日韩、德法等国别区域研究</w:t>
      </w:r>
    </w:p>
    <w:p w14:paraId="784C1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84.青岛市提升海外社交媒体影响力研究</w:t>
      </w:r>
    </w:p>
    <w:p w14:paraId="23F9A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85.青岛打造具有创意辨识度国际影响力的特色城市品牌路径研究*</w:t>
      </w:r>
    </w:p>
    <w:p w14:paraId="5F5EE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86.青岛市微短剧创作与文旅产业融合发展创新研究*</w:t>
      </w:r>
    </w:p>
    <w:p w14:paraId="400B4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87.“十五五”时期青岛市哲学社会科学高质量发展研究*</w:t>
      </w:r>
    </w:p>
    <w:p w14:paraId="130CE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88.中国特色哲学社会科学评价体系青岛实践研究</w:t>
      </w:r>
    </w:p>
    <w:p w14:paraId="0FACE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89.青岛市加强网络安全综合治理的对策研究*</w:t>
      </w:r>
    </w:p>
    <w:p w14:paraId="41089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（五）社会建设研究</w:t>
      </w:r>
    </w:p>
    <w:p w14:paraId="15E7F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90.青岛市建设品质城市研究（重点）</w:t>
      </w:r>
    </w:p>
    <w:p w14:paraId="06529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91.青岛市“一老一小”综合服务体系建设研究</w:t>
      </w:r>
    </w:p>
    <w:p w14:paraId="27DD0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92.关于提升青岛市老年助餐服务的对策研究</w:t>
      </w:r>
    </w:p>
    <w:p w14:paraId="3360D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93.青岛城市交通拥堵综合治理与智慧停车体系建设研究</w:t>
      </w:r>
    </w:p>
    <w:p w14:paraId="54754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94.青岛灵活就业与新就业形态劳动者权益保障研究</w:t>
      </w:r>
    </w:p>
    <w:p w14:paraId="2B5E9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95.青岛城市安全韧性提升与应急管理体系建设研究</w:t>
      </w:r>
    </w:p>
    <w:p w14:paraId="62A7A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96.提升青岛城市国际化水平研究</w:t>
      </w:r>
    </w:p>
    <w:p w14:paraId="6E6DE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97.青岛市推动区域协调发展研究</w:t>
      </w:r>
    </w:p>
    <w:p w14:paraId="5234B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98.青岛市健全城市更新推进机制研究</w:t>
      </w:r>
    </w:p>
    <w:p w14:paraId="463AF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99.青岛市推动城市治理精细化研究*</w:t>
      </w:r>
    </w:p>
    <w:p w14:paraId="1030D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100.青岛物业服务纠纷热点问题调查研究</w:t>
      </w:r>
    </w:p>
    <w:p w14:paraId="50E5A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101.完善青岛老旧小区、开放楼院物业管理的调查研究*</w:t>
      </w:r>
    </w:p>
    <w:p w14:paraId="3D2A5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102.青岛深化“红色物业”建设研究*</w:t>
      </w:r>
    </w:p>
    <w:p w14:paraId="23FE4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103.提高“12345·青诉即办”办理质效的研究*</w:t>
      </w:r>
    </w:p>
    <w:p w14:paraId="2FEC8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104.青岛市破解工程建设领域“两拖欠”问题的对策研究*</w:t>
      </w:r>
    </w:p>
    <w:p w14:paraId="0D926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105.提升青岛都市圈发展能级的对策研究*</w:t>
      </w:r>
    </w:p>
    <w:p w14:paraId="42072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106.青岛市现代化综合立体交通运输体系建设研究</w:t>
      </w:r>
    </w:p>
    <w:p w14:paraId="4E3FA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107.青岛市提升医疗卫生服务水平研究*</w:t>
      </w:r>
    </w:p>
    <w:p w14:paraId="3A34F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108.青岛市加快紧密型县域医共体建设研究</w:t>
      </w:r>
    </w:p>
    <w:p w14:paraId="377CD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109.青岛市健全多层次社会保障体系研究</w:t>
      </w:r>
    </w:p>
    <w:p w14:paraId="718A8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110.青岛市高水平建设“中国康湾”对策研究（重点）</w:t>
      </w:r>
    </w:p>
    <w:p w14:paraId="2D91E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111.青岛市深化农村养老改革研究</w:t>
      </w:r>
    </w:p>
    <w:p w14:paraId="6B6F0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112.推动青岛人口高质量发展研究</w:t>
      </w:r>
    </w:p>
    <w:p w14:paraId="16755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113.青岛市青年婚育观调查研究</w:t>
      </w:r>
    </w:p>
    <w:p w14:paraId="3F7F0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114.青岛市未成年人司法社会工作人才队伍建设研究</w:t>
      </w:r>
    </w:p>
    <w:p w14:paraId="314EB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115.青岛商事调解高质量发展的制约因素与实践路径研究</w:t>
      </w:r>
    </w:p>
    <w:p w14:paraId="69FCB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116.青岛市打造国际滨海旅游度假目的地研究（重点）</w:t>
      </w:r>
    </w:p>
    <w:p w14:paraId="7AF48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117.青岛市优化基础教育资源布局，加大优质基础教育资源供给研究*</w:t>
      </w:r>
    </w:p>
    <w:p w14:paraId="48116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118.青岛市域义务教育均衡发展指标体系构建及发展战略研究</w:t>
      </w:r>
    </w:p>
    <w:p w14:paraId="7E152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119.青岛教育强市监测体系建设及实施研究</w:t>
      </w:r>
    </w:p>
    <w:p w14:paraId="51759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120.青岛市统筹推进教育科技人才一体化发展研究</w:t>
      </w:r>
    </w:p>
    <w:p w14:paraId="52181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121.青岛市进一步完善人才全链条服务体系研究</w:t>
      </w:r>
    </w:p>
    <w:p w14:paraId="0BD4B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122.青岛市加强新兴领域党建研究*</w:t>
      </w:r>
    </w:p>
    <w:p w14:paraId="1C70F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123.选优配强基层党组织负责人的调查研究*</w:t>
      </w:r>
    </w:p>
    <w:p w14:paraId="21CA3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124.青岛市志愿服务嵌入社区治理的有效路径研究</w:t>
      </w:r>
    </w:p>
    <w:p w14:paraId="3A52C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125.青岛市完善社会工作领域人民建议征集办理工作机制研究</w:t>
      </w:r>
    </w:p>
    <w:p w14:paraId="504AD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126.青岛市深化行业协会商会改革助力经济社会高质量发展研究*</w:t>
      </w:r>
    </w:p>
    <w:p w14:paraId="4E045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127.完善青岛社会心理疏导服务体系的对策研究</w:t>
      </w:r>
    </w:p>
    <w:p w14:paraId="7A7B7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（六）生态文明建设研究</w:t>
      </w:r>
    </w:p>
    <w:p w14:paraId="361B3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128.习近平生态文明思想青岛实践研究</w:t>
      </w:r>
    </w:p>
    <w:p w14:paraId="7CFCE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129.青岛市深入实施城市生态修复工程研究</w:t>
      </w:r>
    </w:p>
    <w:p w14:paraId="698C1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130.青岛市分类有序、片区化推进乡村振兴研究*</w:t>
      </w:r>
    </w:p>
    <w:p w14:paraId="53B25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131.青岛市加快建设新型能源体系研究*</w:t>
      </w:r>
    </w:p>
    <w:p w14:paraId="28BDE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132.青岛市打造绿色可持续海洋生态环境研究</w:t>
      </w:r>
    </w:p>
    <w:p w14:paraId="2235C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133.青岛市深化国家碳达峰试点城市建设的对策研究*</w:t>
      </w:r>
    </w:p>
    <w:p w14:paraId="2F48C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134.青岛推进海洋碳汇核算体系发展及应用研究*</w:t>
      </w:r>
    </w:p>
    <w:p w14:paraId="313EA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（七）专项课题</w:t>
      </w:r>
    </w:p>
    <w:p w14:paraId="49A99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135.青岛市红色文化资源系统化研究</w:t>
      </w:r>
    </w:p>
    <w:p w14:paraId="49A01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136.青岛市红色文化品牌与特色红色主题游径的塑造与研发研究</w:t>
      </w:r>
    </w:p>
    <w:p w14:paraId="1671C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137.红色文化赋能青岛市旅游经济发展研究</w:t>
      </w:r>
    </w:p>
    <w:p w14:paraId="7FBE1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138.乡村振兴背景下乡村革命旧址的保护利用研究</w:t>
      </w:r>
    </w:p>
    <w:p w14:paraId="6EDF1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黑体" w:hAnsi="宋体" w:eastAsia="黑体" w:cs="黑体"/>
          <w:i w:val="0"/>
          <w:iCs w:val="0"/>
          <w:caps w:val="0"/>
          <w:color w:val="333333"/>
          <w:spacing w:val="0"/>
          <w:sz w:val="31"/>
          <w:szCs w:val="31"/>
          <w:bdr w:val="none" w:color="auto" w:sz="0" w:space="0"/>
        </w:rPr>
        <w:t>四、课题管理</w:t>
      </w:r>
    </w:p>
    <w:p w14:paraId="6681D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（一）立项评审。</w:t>
      </w:r>
      <w:r>
        <w:rPr>
          <w:rFonts w:hint="eastAsia" w:ascii="仿宋_GB2312" w:hAnsi="微软雅黑" w:eastAsia="仿宋_GB2312" w:cs="仿宋_GB2312"/>
          <w:i w:val="0"/>
          <w:iCs w:val="0"/>
          <w:caps w:val="0"/>
          <w:color w:val="333333"/>
          <w:spacing w:val="0"/>
          <w:sz w:val="31"/>
          <w:szCs w:val="31"/>
          <w:bdr w:val="none" w:color="auto" w:sz="0" w:space="0"/>
        </w:rPr>
        <w:t>青岛市“双百调研工程”领导小组办公室（以下简称“市双百办”）将根据项目申报情况组织专家进行匿名评审。评审结果经公示报“双百调研工程”领导小组审批后，及时向社科界公布立项结果。</w:t>
      </w:r>
    </w:p>
    <w:p w14:paraId="73DA9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（二）经费支持。</w:t>
      </w:r>
      <w:r>
        <w:rPr>
          <w:rFonts w:hint="eastAsia" w:ascii="仿宋_GB2312" w:hAnsi="微软雅黑" w:eastAsia="仿宋_GB2312" w:cs="仿宋_GB2312"/>
          <w:i w:val="0"/>
          <w:iCs w:val="0"/>
          <w:caps w:val="0"/>
          <w:color w:val="333333"/>
          <w:spacing w:val="0"/>
          <w:sz w:val="31"/>
          <w:szCs w:val="31"/>
          <w:bdr w:val="none" w:color="auto" w:sz="0" w:space="0"/>
        </w:rPr>
        <w:t>本次立项的所有课题如无特别约定，均为后期资助。通过《研究报告与决策参考》形式上报的重点课题，每项资助经费15000元，通过《研究报告与决策参考》形式上报的调研课题，每项资助经费5000—7000元。以上两类课题均可视成果价值和转化应用情况，择优追加2000—7000元后续科研资助经费。带*调研课题的资助经费可视结项质量和转化情况适当上浮。未达到上述资助标准，但经专家组评审认定有一定成果价值的调研课题，择优给予每项不超过1000元资助经费。其他结项课题不予资助。通过《研究报告与决策参考》形式上报的自筹课题，视成果转化情况，给予2000—7000元后续科研资助经费。通过结项的“红色文化”专项课题每项资助经费1500元。</w:t>
      </w:r>
    </w:p>
    <w:p w14:paraId="6334D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（三）成果形式。</w:t>
      </w:r>
      <w:r>
        <w:rPr>
          <w:rFonts w:hint="eastAsia" w:ascii="仿宋_GB2312" w:hAnsi="微软雅黑" w:eastAsia="仿宋_GB2312" w:cs="仿宋_GB2312"/>
          <w:i w:val="0"/>
          <w:iCs w:val="0"/>
          <w:caps w:val="0"/>
          <w:color w:val="333333"/>
          <w:spacing w:val="0"/>
          <w:sz w:val="31"/>
          <w:szCs w:val="31"/>
          <w:bdr w:val="none" w:color="auto" w:sz="0" w:space="0"/>
        </w:rPr>
        <w:t>均为对策研究报告。重点课题结项研究报告不低于20000字，其他课题结项研究报告以8000—10000字为宜，其中问题分析和对策建议部分一般不得少于总篇幅的三分之二。申请结项应提交有资质的查重机构（知网、万方或维普）出具的课题查重报告，重复率一般不超过30%（原典、法律条文、“自引”可去除）。市双百办进行抽查，重复率超过30%的不予结项。</w:t>
      </w:r>
    </w:p>
    <w:p w14:paraId="7B854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（四）完成时间。</w:t>
      </w:r>
      <w:r>
        <w:rPr>
          <w:rFonts w:hint="eastAsia" w:ascii="仿宋_GB2312" w:hAnsi="微软雅黑" w:eastAsia="仿宋_GB2312" w:cs="仿宋_GB2312"/>
          <w:i w:val="0"/>
          <w:iCs w:val="0"/>
          <w:caps w:val="0"/>
          <w:color w:val="333333"/>
          <w:spacing w:val="0"/>
          <w:sz w:val="31"/>
          <w:szCs w:val="31"/>
          <w:bdr w:val="none" w:color="auto" w:sz="0" w:space="0"/>
        </w:rPr>
        <w:t>课题完成时限一般为自发布立项通知之日起3—6个月内，实行批次结项，根据课题难易程度和完成时限要求不同，具体以立项通知为准。</w:t>
      </w:r>
    </w:p>
    <w:p w14:paraId="35984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黑体" w:hAnsi="宋体" w:eastAsia="黑体" w:cs="黑体"/>
          <w:i w:val="0"/>
          <w:iCs w:val="0"/>
          <w:caps w:val="0"/>
          <w:color w:val="333333"/>
          <w:spacing w:val="0"/>
          <w:sz w:val="31"/>
          <w:szCs w:val="31"/>
          <w:bdr w:val="none" w:color="auto" w:sz="0" w:space="0"/>
        </w:rPr>
        <w:t>五、其他事项</w:t>
      </w:r>
    </w:p>
    <w:p w14:paraId="0B5AF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（一）网上申报。</w:t>
      </w:r>
      <w:r>
        <w:rPr>
          <w:rFonts w:hint="eastAsia" w:ascii="仿宋_GB2312" w:hAnsi="微软雅黑" w:eastAsia="仿宋_GB2312" w:cs="仿宋_GB2312"/>
          <w:i w:val="0"/>
          <w:iCs w:val="0"/>
          <w:caps w:val="0"/>
          <w:color w:val="333333"/>
          <w:spacing w:val="0"/>
          <w:sz w:val="31"/>
          <w:szCs w:val="31"/>
          <w:bdr w:val="none" w:color="auto" w:sz="0" w:space="0"/>
        </w:rPr>
        <w:t>本次申报工作采取网上申报和审核的方式进行。基本流程如下（具体操作流程请在平台下载）：</w:t>
      </w:r>
    </w:p>
    <w:p w14:paraId="02EBA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1.注册平台账户信息。申报人须在规定时间内新注册登录升级后的青岛市“双百调研工程”课题管理服务平台（http://120.221.19.36:8090/sbkt），规范申报。申报人注册账号由所在单位审核通过，推荐单位账号由原平台系统导入，账号信息详见附件1，单位登录后务必及时修改密码并准确保存。</w:t>
      </w:r>
    </w:p>
    <w:p w14:paraId="47757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2.申报书在线填写。填报内容主要有：课题负责人信息、课题组成员信息、匿名课题设计论证。申报课题题目务必准确，选题依据对照课题指南。重点课题及调研课题申报学科分组为：产业发展组、经济管理组、社会民生组、文化旅游组；自筹课题申报学科分组为：社会组、经管组；专项课题统一选择文化旅游组。</w:t>
      </w:r>
    </w:p>
    <w:p w14:paraId="2132D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3.网上审核。申报课题须经课题负责人所在单位推荐同意。市双百办授权市委党校科研部、在青高校社科联（科研/文科处）、各社科研究机构等为课题的推荐单位，在规定时间内对本单位人员的注册和申报信息进行资格审查和内容审核，确认推荐课题及其负责人符合管理办法及申报通知中规定的各项资格条件。</w:t>
      </w:r>
    </w:p>
    <w:p w14:paraId="25948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（二）申报材料审查。</w:t>
      </w:r>
      <w:r>
        <w:rPr>
          <w:rFonts w:hint="eastAsia" w:ascii="仿宋_GB2312" w:hAnsi="微软雅黑" w:eastAsia="仿宋_GB2312" w:cs="仿宋_GB2312"/>
          <w:i w:val="0"/>
          <w:iCs w:val="0"/>
          <w:caps w:val="0"/>
          <w:color w:val="333333"/>
          <w:spacing w:val="0"/>
          <w:sz w:val="31"/>
          <w:szCs w:val="31"/>
          <w:bdr w:val="none" w:color="auto" w:sz="0" w:space="0"/>
        </w:rPr>
        <w:t>市双百办依照有关规定审核申报材料。政治方向、选题、课题组成员等不符合申报要求的，重复申报或课题设计过于简单的，申报材料匿名处理不到位的，不予参加立项评审。课题负责人应切实履行科研诚信建设的主体责任，一经发现存在重复申报、抄袭等科研失信行为，市双百办将视情况作出通报、撤项等处理。</w:t>
      </w:r>
    </w:p>
    <w:p w14:paraId="6DF7C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（三）申报时限。</w:t>
      </w:r>
      <w:r>
        <w:rPr>
          <w:rFonts w:hint="eastAsia" w:ascii="仿宋_GB2312" w:hAnsi="微软雅黑" w:eastAsia="仿宋_GB2312" w:cs="仿宋_GB2312"/>
          <w:i w:val="0"/>
          <w:iCs w:val="0"/>
          <w:caps w:val="0"/>
          <w:color w:val="333333"/>
          <w:spacing w:val="0"/>
          <w:sz w:val="31"/>
          <w:szCs w:val="31"/>
          <w:bdr w:val="none" w:color="auto" w:sz="0" w:space="0"/>
        </w:rPr>
        <w:t>课题申报日期截至2026年5月8日。</w:t>
      </w:r>
    </w:p>
    <w:p w14:paraId="4F5FC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（四）信息查询。</w:t>
      </w:r>
      <w:r>
        <w:rPr>
          <w:rFonts w:hint="eastAsia" w:ascii="仿宋_GB2312" w:hAnsi="微软雅黑" w:eastAsia="仿宋_GB2312" w:cs="仿宋_GB2312"/>
          <w:i w:val="0"/>
          <w:iCs w:val="0"/>
          <w:caps w:val="0"/>
          <w:color w:val="333333"/>
          <w:spacing w:val="0"/>
          <w:sz w:val="31"/>
          <w:szCs w:val="31"/>
          <w:bdr w:val="none" w:color="auto" w:sz="0" w:space="0"/>
        </w:rPr>
        <w:t>申报通知和评审结果将在青岛社科网（</w:t>
      </w:r>
      <w:r>
        <w:rPr>
          <w:rFonts w:hint="eastAsia" w:ascii="仿宋_GB2312" w:hAnsi="微软雅黑" w:eastAsia="仿宋_GB2312" w:cs="仿宋_GB2312"/>
          <w:i w:val="0"/>
          <w:iCs w:val="0"/>
          <w:caps w:val="0"/>
          <w:color w:val="333333"/>
          <w:spacing w:val="0"/>
          <w:sz w:val="31"/>
          <w:szCs w:val="31"/>
          <w:u w:val="none"/>
          <w:bdr w:val="none" w:color="auto" w:sz="0" w:space="0"/>
        </w:rPr>
        <w:fldChar w:fldCharType="begin"/>
      </w:r>
      <w:r>
        <w:rPr>
          <w:rFonts w:hint="eastAsia" w:ascii="仿宋_GB2312" w:hAnsi="微软雅黑" w:eastAsia="仿宋_GB2312" w:cs="仿宋_GB2312"/>
          <w:i w:val="0"/>
          <w:iCs w:val="0"/>
          <w:caps w:val="0"/>
          <w:color w:val="333333"/>
          <w:spacing w:val="0"/>
          <w:sz w:val="31"/>
          <w:szCs w:val="31"/>
          <w:u w:val="none"/>
          <w:bdr w:val="none" w:color="auto" w:sz="0" w:space="0"/>
        </w:rPr>
        <w:instrText xml:space="preserve"> HYPERLINK "http://sky.qingdao.gov.cn/" </w:instrText>
      </w:r>
      <w:r>
        <w:rPr>
          <w:rFonts w:hint="eastAsia" w:ascii="仿宋_GB2312" w:hAnsi="微软雅黑" w:eastAsia="仿宋_GB2312" w:cs="仿宋_GB2312"/>
          <w:i w:val="0"/>
          <w:iCs w:val="0"/>
          <w:caps w:val="0"/>
          <w:color w:val="333333"/>
          <w:spacing w:val="0"/>
          <w:sz w:val="31"/>
          <w:szCs w:val="31"/>
          <w:u w:val="none"/>
          <w:bdr w:val="none" w:color="auto" w:sz="0" w:space="0"/>
        </w:rPr>
        <w:fldChar w:fldCharType="separate"/>
      </w:r>
      <w:r>
        <w:rPr>
          <w:rStyle w:val="5"/>
          <w:rFonts w:hint="eastAsia" w:ascii="仿宋_GB2312" w:hAnsi="微软雅黑" w:eastAsia="仿宋_GB2312" w:cs="仿宋_GB2312"/>
          <w:i w:val="0"/>
          <w:iCs w:val="0"/>
          <w:caps w:val="0"/>
          <w:color w:val="333333"/>
          <w:spacing w:val="0"/>
          <w:sz w:val="31"/>
          <w:szCs w:val="31"/>
          <w:u w:val="none"/>
          <w:bdr w:val="none" w:color="auto" w:sz="0" w:space="0"/>
        </w:rPr>
        <w:t>http://sky.qingdao.cn</w:t>
      </w:r>
      <w:r>
        <w:rPr>
          <w:rFonts w:hint="eastAsia" w:ascii="仿宋_GB2312" w:hAnsi="微软雅黑" w:eastAsia="仿宋_GB2312" w:cs="仿宋_GB2312"/>
          <w:i w:val="0"/>
          <w:iCs w:val="0"/>
          <w:caps w:val="0"/>
          <w:color w:val="333333"/>
          <w:spacing w:val="0"/>
          <w:sz w:val="31"/>
          <w:szCs w:val="31"/>
          <w:u w:val="none"/>
          <w:bdr w:val="none" w:color="auto" w:sz="0" w:space="0"/>
        </w:rPr>
        <w:fldChar w:fldCharType="end"/>
      </w:r>
      <w:r>
        <w:rPr>
          <w:rFonts w:hint="eastAsia" w:ascii="仿宋_GB2312" w:hAnsi="微软雅黑" w:eastAsia="仿宋_GB2312" w:cs="仿宋_GB2312"/>
          <w:i w:val="0"/>
          <w:iCs w:val="0"/>
          <w:caps w:val="0"/>
          <w:color w:val="333333"/>
          <w:spacing w:val="0"/>
          <w:sz w:val="31"/>
          <w:szCs w:val="31"/>
          <w:bdr w:val="none" w:color="auto" w:sz="0" w:space="0"/>
        </w:rPr>
        <w:t>）等本地网站及时发布，获立项课题负责人请及时登录课题管理平台。</w:t>
      </w:r>
    </w:p>
    <w:p w14:paraId="3E8E4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楷体_GB2312" w:hAnsi="微软雅黑" w:eastAsia="楷体_GB2312" w:cs="楷体_GB2312"/>
          <w:i w:val="0"/>
          <w:iCs w:val="0"/>
          <w:caps w:val="0"/>
          <w:color w:val="333333"/>
          <w:spacing w:val="0"/>
          <w:sz w:val="31"/>
          <w:szCs w:val="31"/>
          <w:bdr w:val="none" w:color="auto" w:sz="0" w:space="0"/>
        </w:rPr>
        <w:t>（五）联系方式</w:t>
      </w:r>
    </w:p>
    <w:p w14:paraId="7769E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业务咨询：青岛市社科联学会部 0532-80798022</w:t>
      </w:r>
    </w:p>
    <w:p w14:paraId="0D2D5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30" w:firstLineChars="200"/>
        <w:jc w:val="both"/>
        <w:rPr>
          <w:rFonts w:hint="eastAsia" w:ascii="微软雅黑" w:hAnsi="微软雅黑" w:eastAsia="微软雅黑" w:cs="微软雅黑"/>
          <w:color w:val="333333"/>
          <w:sz w:val="31"/>
          <w:szCs w:val="31"/>
        </w:rPr>
      </w:pPr>
      <w:r>
        <w:rPr>
          <w:rFonts w:hint="eastAsia" w:ascii="仿宋_GB2312" w:hAnsi="微软雅黑" w:eastAsia="仿宋_GB2312" w:cs="仿宋_GB2312"/>
          <w:i w:val="0"/>
          <w:iCs w:val="0"/>
          <w:caps w:val="0"/>
          <w:color w:val="333333"/>
          <w:spacing w:val="0"/>
          <w:sz w:val="31"/>
          <w:szCs w:val="31"/>
          <w:bdr w:val="none" w:color="auto" w:sz="0" w:space="0"/>
        </w:rPr>
        <w:t>技术咨询：0531-82893217，0531-82893219</w:t>
      </w:r>
    </w:p>
    <w:p w14:paraId="2BFFCA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B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2026-04-29T00:54:42Z</dcterms:created>
  <dc:creator>JKXY</dc:creator>
  <cp:lastModifiedBy>JKXY</cp:lastModifiedBy>
  <dcterms:modified xsi:type="dcterms:W3CDTF">2026-04-29T00:56:53Z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eyJoZGlkIjoiYTY2MmNhMjEwNTJlMGJiYTZiZDQ0NDRhODFkMDJiMDkiLCJ1c2VySWQiOiI5MzUxMjYwNTkifQ==</vt:lpwstr>
  </property>
  <property fmtid="{D5CDD505-2E9C-101B-9397-08002B2CF9AE}" pid="4" name="ICV">
    <vt:lpwstr>9BEE112C292F408B8FE968F56BC6C875_12</vt:lpwstr>
  </property>
</Properties>
</file>